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关于杭州喵音文化艺术策划有限公司职工债权情况的公示</w:t>
      </w:r>
    </w:p>
    <w:p>
      <w:pPr>
        <w:spacing w:line="400" w:lineRule="exact"/>
        <w:jc w:val="right"/>
        <w:rPr>
          <w:rFonts w:ascii="幼圆" w:hAnsi="等线" w:eastAsia="幼圆" w:cs="Times New Roman"/>
        </w:rPr>
      </w:pPr>
      <w:r>
        <w:rPr>
          <w:rFonts w:hint="eastAsia" w:ascii="幼圆" w:hAnsi="等线" w:eastAsia="幼圆" w:cs="Times New Roman"/>
        </w:rPr>
        <w:t>（2023）喵音破管字第</w:t>
      </w:r>
      <w:r>
        <w:rPr>
          <w:rFonts w:ascii="幼圆" w:hAnsi="等线" w:eastAsia="幼圆" w:cs="Times New Roman"/>
        </w:rPr>
        <w:t xml:space="preserve"> </w:t>
      </w:r>
      <w:r>
        <w:rPr>
          <w:rFonts w:hint="eastAsia" w:ascii="幼圆" w:hAnsi="等线" w:eastAsia="幼圆" w:cs="Times New Roman"/>
        </w:rPr>
        <w:t xml:space="preserve">15号 </w:t>
      </w:r>
    </w:p>
    <w:p>
      <w:pPr>
        <w:spacing w:line="5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2023年4月19日，杭州市西湖区人民法院作出（2023）浙0106破申7号民事裁定书，裁定受理杭州喵音文化艺术策划有限公司破产清算一案，并于2023年4月25日指定浙江国圣律师事务所担任其管理人。</w:t>
      </w:r>
    </w:p>
    <w:p>
      <w:pPr>
        <w:spacing w:line="5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经管理人调查，债务人尚欠职工工资、医疗、伤残补助、抚恤费用，应当划入职工个人账户的基本养老保险、基本医疗保险费用、住房公积金（以上统称职工债权），总金额合计人民币</w:t>
      </w:r>
      <w:r>
        <w:rPr>
          <w:rFonts w:ascii="宋体" w:hAnsi="宋体" w:eastAsia="宋体" w:cs="宋体"/>
          <w:sz w:val="28"/>
          <w:szCs w:val="28"/>
        </w:rPr>
        <w:t>511230.76</w:t>
      </w:r>
      <w:r>
        <w:rPr>
          <w:rFonts w:hint="eastAsia" w:ascii="宋体" w:hAnsi="宋体" w:eastAsia="宋体" w:cs="宋体"/>
          <w:sz w:val="28"/>
          <w:szCs w:val="28"/>
        </w:rPr>
        <w:t>元（详见职工债权清单）。现根据《中华人民共和国企业破产法》第四十八条的规定，予以公示。公示日期自2023年6月16日至2023年6月30日止。</w:t>
      </w:r>
    </w:p>
    <w:p>
      <w:pPr>
        <w:spacing w:line="52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《中华人民共和国企业破产法》的规定，职工对公示清单记载有异议的，请于2023年6月30日前向管理人提出，同时提交相关凭证；异议请求未被管理人采纳的，职工有权在收到管理人通知后15日内依法向人民法院提起诉讼，未按期提出异议则视为对公示金额的确认。</w:t>
      </w:r>
    </w:p>
    <w:p>
      <w:pPr>
        <w:spacing w:line="5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职工对公示清单记载如无异议，请于2023年6月30日前携带本人身份证原件前往管理人办公室申报本人银行账户信息。管理人办公室地址：杭州市拱墅区莫干山路110号华龙商务大厦20楼。联系人：袁律师  15700060771。</w:t>
      </w:r>
    </w:p>
    <w:p>
      <w:pPr>
        <w:spacing w:line="52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特此公示。</w:t>
      </w:r>
    </w:p>
    <w:p>
      <w:pPr>
        <w:rPr>
          <w:rFonts w:ascii="宋体" w:hAnsi="宋体" w:eastAsia="宋体" w:cs="Times New Roman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（管理人印鉴）:                   </w:t>
      </w:r>
      <w:bookmarkStart w:id="0" w:name="_GoBack"/>
      <w:bookmarkEnd w:id="0"/>
    </w:p>
    <w:p>
      <w:pPr>
        <w:jc w:val="center"/>
        <w:rPr>
          <w:rFonts w:ascii="宋体" w:hAnsi="宋体" w:eastAsia="宋体" w:cs="Times New Roman"/>
          <w:b/>
          <w:bCs/>
          <w:sz w:val="44"/>
          <w:szCs w:val="44"/>
          <w:highlight w:val="yellow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z w:val="28"/>
          <w:szCs w:val="28"/>
        </w:rPr>
        <w:t xml:space="preserve">                                  </w:t>
      </w:r>
      <w:r>
        <w:rPr>
          <w:rFonts w:hint="eastAsia" w:ascii="宋体" w:hAnsi="宋体" w:eastAsia="宋体" w:cs="宋体"/>
          <w:sz w:val="28"/>
          <w:szCs w:val="28"/>
        </w:rPr>
        <w:t>二〇二三年六月十六日</w:t>
      </w:r>
    </w:p>
    <w:p>
      <w:pPr>
        <w:spacing w:line="44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附件：职工债权清单</w:t>
      </w:r>
    </w:p>
    <w:p>
      <w:pPr>
        <w:spacing w:line="44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（详情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也可登录</w:t>
      </w:r>
      <w:r>
        <w:rPr>
          <w:rFonts w:hint="eastAsia" w:ascii="宋体" w:hAnsi="宋体" w:eastAsia="宋体" w:cs="宋体"/>
          <w:sz w:val="28"/>
          <w:szCs w:val="28"/>
        </w:rPr>
        <w:t>www.zjgslaw.com网站查询）</w:t>
      </w:r>
    </w:p>
    <w:p>
      <w:pPr>
        <w:jc w:val="center"/>
        <w:rPr>
          <w:rFonts w:ascii="宋体" w:hAnsi="宋体" w:eastAsia="宋体" w:cs="Times New Roman"/>
          <w:b/>
          <w:bCs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</w:rPr>
        <w:t>职工债权清单</w:t>
      </w:r>
    </w:p>
    <w:p>
      <w:pPr>
        <w:jc w:val="right"/>
        <w:rPr>
          <w:rFonts w:ascii="等线" w:hAnsi="等线" w:eastAsia="等线" w:cs="Times New Roman"/>
        </w:rPr>
      </w:pPr>
      <w:r>
        <w:rPr>
          <w:rFonts w:hint="eastAsia" w:ascii="等线" w:hAnsi="等线" w:eastAsia="等线" w:cs="Times New Roman"/>
        </w:rPr>
        <w:t>单位：元</w:t>
      </w:r>
    </w:p>
    <w:tbl>
      <w:tblPr>
        <w:tblStyle w:val="5"/>
        <w:tblW w:w="920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553"/>
        <w:gridCol w:w="1481"/>
        <w:gridCol w:w="1464"/>
        <w:gridCol w:w="1591"/>
        <w:gridCol w:w="22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工资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经济补偿金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职工债权总额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苏天磊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4380.43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4380.43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仲裁文书确认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连东阁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15599.62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7500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23099.62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分配时代扣代缴个税税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余倩文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10408.1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10408.1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分配时代扣代缴个税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陈茜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4137.36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4137.36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分配时代扣代缴个税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朱晨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80000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80000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分配时代扣代缴个税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梁优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6804.04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6804.04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刘文君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44540.54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44540.54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仲裁文书确认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刘正莉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33487.96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33487.96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公司监事的工资按企业职工平均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工资计算</w:t>
            </w:r>
          </w:p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刘梅娜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23583.15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23583.15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仲裁文书确认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陈欢欢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39717.18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39717.18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仲裁文书确认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刘佳欣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25952.38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25952.38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exac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杭州住房公积金管理中心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215120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215120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住房公积金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45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511230.76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>
      <w:pPr>
        <w:spacing w:before="156" w:beforeLines="50" w:after="156" w:afterLines="50" w:line="360" w:lineRule="auto"/>
        <w:jc w:val="center"/>
        <w:rPr>
          <w:rFonts w:hint="eastAsia" w:ascii="Calibri" w:hAnsi="Calibri" w:eastAsia="宋体" w:cs="Times New Roman"/>
          <w:b/>
          <w:bCs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before="156" w:beforeLines="50" w:after="156" w:afterLines="50" w:line="360" w:lineRule="auto"/>
        <w:jc w:val="center"/>
        <w:rPr>
          <w:rFonts w:ascii="Calibri" w:hAnsi="Calibri" w:eastAsia="宋体" w:cs="Times New Roman"/>
          <w:b/>
          <w:bCs/>
          <w:sz w:val="44"/>
          <w:szCs w:val="44"/>
        </w:rPr>
      </w:pPr>
      <w:r>
        <w:rPr>
          <w:rFonts w:hint="eastAsia" w:ascii="Calibri" w:hAnsi="Calibri" w:eastAsia="宋体" w:cs="Times New Roman"/>
          <w:b/>
          <w:bCs/>
          <w:sz w:val="44"/>
          <w:szCs w:val="44"/>
        </w:rPr>
        <w:t>职 工 债 权 异 议 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8280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异议人：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0" w:hRule="atLeast"/>
          <w:jc w:val="center"/>
        </w:trPr>
        <w:tc>
          <w:tcPr>
            <w:tcW w:w="8280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本人对管理人公示的债权审核结果有异议，特此提出。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异议事项：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异议人签名（盖章）：              </w:t>
            </w:r>
          </w:p>
          <w:p>
            <w:pPr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异议日期：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8280" w:type="dxa"/>
          </w:tcPr>
          <w:p>
            <w:pPr>
              <w:spacing w:line="4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备注：</w:t>
            </w:r>
            <w:r>
              <w:rPr>
                <w:rFonts w:hint="eastAsia" w:ascii="宋体" w:hAnsi="宋体" w:eastAsia="宋体" w:cs="宋体"/>
                <w:szCs w:val="21"/>
              </w:rPr>
              <w:t>如对公示的职工债权有异议，请于2023年6月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Cs w:val="21"/>
              </w:rPr>
              <w:t>日前将此表格填写提交给管理人，并提供证据证明异议事项；逾期提交的，视为无异议。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EwMjIwNzM3YzM2NTNiNmFmNGE2ZTU5MzNkMzE3NmMifQ=="/>
  </w:docVars>
  <w:rsids>
    <w:rsidRoot w:val="00982D86"/>
    <w:rsid w:val="000503BC"/>
    <w:rsid w:val="001104AB"/>
    <w:rsid w:val="002269A4"/>
    <w:rsid w:val="00226F29"/>
    <w:rsid w:val="00252F7F"/>
    <w:rsid w:val="00266A10"/>
    <w:rsid w:val="0029273E"/>
    <w:rsid w:val="002D69E4"/>
    <w:rsid w:val="003514BB"/>
    <w:rsid w:val="003E1CDB"/>
    <w:rsid w:val="004A6713"/>
    <w:rsid w:val="004C49B7"/>
    <w:rsid w:val="005A5AB6"/>
    <w:rsid w:val="005D1FBF"/>
    <w:rsid w:val="005E6E61"/>
    <w:rsid w:val="0062422D"/>
    <w:rsid w:val="00666C40"/>
    <w:rsid w:val="006D3D9D"/>
    <w:rsid w:val="00722CEA"/>
    <w:rsid w:val="00751D6D"/>
    <w:rsid w:val="007531C1"/>
    <w:rsid w:val="007545DA"/>
    <w:rsid w:val="00795717"/>
    <w:rsid w:val="007F0347"/>
    <w:rsid w:val="00845A96"/>
    <w:rsid w:val="009531A5"/>
    <w:rsid w:val="00982D86"/>
    <w:rsid w:val="009A3860"/>
    <w:rsid w:val="00A56D08"/>
    <w:rsid w:val="00B16C57"/>
    <w:rsid w:val="00BC0729"/>
    <w:rsid w:val="00BC3EDF"/>
    <w:rsid w:val="00C05B80"/>
    <w:rsid w:val="00C17013"/>
    <w:rsid w:val="00C358E6"/>
    <w:rsid w:val="00CD6197"/>
    <w:rsid w:val="00D127D2"/>
    <w:rsid w:val="00D2347B"/>
    <w:rsid w:val="00D61AF0"/>
    <w:rsid w:val="00DC512B"/>
    <w:rsid w:val="00DF1F98"/>
    <w:rsid w:val="00E05FE5"/>
    <w:rsid w:val="00E84B47"/>
    <w:rsid w:val="00EC191C"/>
    <w:rsid w:val="00ED3BAD"/>
    <w:rsid w:val="00F1494D"/>
    <w:rsid w:val="00F8530B"/>
    <w:rsid w:val="40D00261"/>
    <w:rsid w:val="6016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9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character" w:customStyle="1" w:styleId="9">
    <w:name w:val="副标题 字符"/>
    <w:basedOn w:val="6"/>
    <w:link w:val="4"/>
    <w:uiPriority w:val="11"/>
    <w:rPr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848</Words>
  <Characters>1086</Characters>
  <Lines>8</Lines>
  <Paragraphs>2</Paragraphs>
  <TotalTime>4</TotalTime>
  <ScaleCrop>false</ScaleCrop>
  <LinksUpToDate>false</LinksUpToDate>
  <CharactersWithSpaces>1213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2021-08-28T00:01:00Z</dcterms:created>
  <dc:creator>袁 生</dc:creator>
  <cp:lastModifiedBy>何至鑫</cp:lastModifiedBy>
  <dcterms:modified xsi:type="dcterms:W3CDTF">2023-06-16T01:49:30Z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FA8028D45A6D48C3B72BFB5DFA318FF2_12</vt:lpwstr>
  </property>
</Properties>
</file>