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969B" w14:textId="2883781F" w:rsidR="00065930" w:rsidRPr="00065930" w:rsidRDefault="00065930" w:rsidP="00065930">
      <w:pPr>
        <w:pStyle w:val="a7"/>
        <w:rPr>
          <w:rFonts w:ascii="华文中宋" w:eastAsia="华文中宋" w:hAnsi="华文中宋"/>
          <w:sz w:val="36"/>
          <w:szCs w:val="36"/>
        </w:rPr>
      </w:pPr>
      <w:r w:rsidRPr="00065930">
        <w:rPr>
          <w:rFonts w:ascii="华文中宋" w:eastAsia="华文中宋" w:hAnsi="华文中宋" w:hint="eastAsia"/>
          <w:sz w:val="36"/>
          <w:szCs w:val="36"/>
        </w:rPr>
        <w:t>关于</w:t>
      </w:r>
      <w:proofErr w:type="gramStart"/>
      <w:r w:rsidRPr="00065930">
        <w:rPr>
          <w:rFonts w:ascii="华文中宋" w:eastAsia="华文中宋" w:hAnsi="华文中宋" w:hint="eastAsia"/>
          <w:sz w:val="36"/>
          <w:szCs w:val="36"/>
        </w:rPr>
        <w:t>杭州望食文化</w:t>
      </w:r>
      <w:proofErr w:type="gramEnd"/>
      <w:r w:rsidRPr="00065930">
        <w:rPr>
          <w:rFonts w:ascii="华文中宋" w:eastAsia="华文中宋" w:hAnsi="华文中宋" w:hint="eastAsia"/>
          <w:sz w:val="36"/>
          <w:szCs w:val="36"/>
        </w:rPr>
        <w:t>创意有限公司、杭州华麦文化创意有限</w:t>
      </w:r>
      <w:r>
        <w:rPr>
          <w:rFonts w:ascii="华文中宋" w:eastAsia="华文中宋" w:hAnsi="华文中宋" w:hint="eastAsia"/>
          <w:sz w:val="36"/>
          <w:szCs w:val="36"/>
        </w:rPr>
        <w:t>公司</w:t>
      </w:r>
      <w:r w:rsidRPr="00065930">
        <w:rPr>
          <w:rFonts w:ascii="华文中宋" w:eastAsia="华文中宋" w:hAnsi="华文中宋" w:hint="eastAsia"/>
          <w:sz w:val="36"/>
          <w:szCs w:val="36"/>
        </w:rPr>
        <w:t>职工债权情况的公示</w:t>
      </w:r>
    </w:p>
    <w:p w14:paraId="0150BBD0" w14:textId="02B550CE" w:rsidR="00065930" w:rsidRPr="00D13857" w:rsidRDefault="00065930" w:rsidP="00065930">
      <w:pPr>
        <w:spacing w:line="400" w:lineRule="exact"/>
        <w:jc w:val="right"/>
        <w:rPr>
          <w:rFonts w:ascii="幼圆" w:eastAsia="幼圆" w:hAnsi="等线" w:cs="Times New Roman"/>
        </w:rPr>
      </w:pPr>
      <w:r w:rsidRPr="00D13857">
        <w:rPr>
          <w:rFonts w:ascii="幼圆" w:eastAsia="幼圆" w:hAnsi="等线" w:cs="Times New Roman" w:hint="eastAsia"/>
        </w:rPr>
        <w:t>（202</w:t>
      </w:r>
      <w:r>
        <w:rPr>
          <w:rFonts w:ascii="幼圆" w:eastAsia="幼圆" w:hAnsi="等线" w:cs="Times New Roman"/>
        </w:rPr>
        <w:t>1</w:t>
      </w:r>
      <w:r w:rsidRPr="00D13857">
        <w:rPr>
          <w:rFonts w:ascii="幼圆" w:eastAsia="幼圆" w:hAnsi="等线" w:cs="Times New Roman" w:hint="eastAsia"/>
        </w:rPr>
        <w:t>）</w:t>
      </w:r>
      <w:proofErr w:type="gramStart"/>
      <w:r w:rsidR="001466C3">
        <w:rPr>
          <w:rFonts w:ascii="幼圆" w:eastAsia="幼圆" w:hAnsi="等线" w:cs="Times New Roman" w:hint="eastAsia"/>
        </w:rPr>
        <w:t>望食</w:t>
      </w:r>
      <w:r w:rsidRPr="00D13857">
        <w:rPr>
          <w:rFonts w:ascii="幼圆" w:eastAsia="幼圆" w:hAnsi="等线" w:cs="Times New Roman" w:hint="eastAsia"/>
        </w:rPr>
        <w:t>破管</w:t>
      </w:r>
      <w:proofErr w:type="gramEnd"/>
      <w:r w:rsidRPr="00D13857">
        <w:rPr>
          <w:rFonts w:ascii="幼圆" w:eastAsia="幼圆" w:hAnsi="等线" w:cs="Times New Roman" w:hint="eastAsia"/>
        </w:rPr>
        <w:t>字第</w:t>
      </w:r>
      <w:r>
        <w:rPr>
          <w:rFonts w:ascii="幼圆" w:eastAsia="幼圆" w:hAnsi="等线" w:cs="Times New Roman"/>
        </w:rPr>
        <w:t xml:space="preserve"> </w:t>
      </w:r>
      <w:r w:rsidR="001466C3">
        <w:rPr>
          <w:rFonts w:ascii="幼圆" w:eastAsia="幼圆" w:hAnsi="等线" w:cs="Times New Roman" w:hint="eastAsia"/>
        </w:rPr>
        <w:t>13</w:t>
      </w:r>
      <w:r w:rsidRPr="00D13857">
        <w:rPr>
          <w:rFonts w:ascii="幼圆" w:eastAsia="幼圆" w:hAnsi="等线" w:cs="Times New Roman" w:hint="eastAsia"/>
        </w:rPr>
        <w:t xml:space="preserve">号 </w:t>
      </w:r>
    </w:p>
    <w:p w14:paraId="1141C5A6" w14:textId="7E8E3444" w:rsidR="00065930" w:rsidRPr="00D13857" w:rsidRDefault="00065930" w:rsidP="00065930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202</w:t>
      </w:r>
      <w:r>
        <w:rPr>
          <w:rFonts w:ascii="宋体" w:eastAsia="宋体" w:hAnsi="宋体" w:cs="宋体" w:hint="eastAsia"/>
          <w:sz w:val="28"/>
          <w:szCs w:val="28"/>
        </w:rPr>
        <w:t>1</w:t>
      </w:r>
      <w:r w:rsidRPr="00D13857">
        <w:rPr>
          <w:rFonts w:ascii="宋体" w:eastAsia="宋体" w:hAnsi="宋体" w:cs="宋体" w:hint="eastAsia"/>
          <w:sz w:val="28"/>
          <w:szCs w:val="28"/>
        </w:rPr>
        <w:t>年</w:t>
      </w:r>
      <w:r w:rsidR="001466C3">
        <w:rPr>
          <w:rFonts w:ascii="宋体" w:eastAsia="宋体" w:hAnsi="宋体" w:cs="宋体" w:hint="eastAsia"/>
          <w:sz w:val="28"/>
          <w:szCs w:val="28"/>
        </w:rPr>
        <w:t>11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 w:rsidR="001466C3">
        <w:rPr>
          <w:rFonts w:ascii="宋体" w:eastAsia="宋体" w:hAnsi="宋体" w:cs="宋体" w:hint="eastAsia"/>
          <w:sz w:val="28"/>
          <w:szCs w:val="28"/>
        </w:rPr>
        <w:t>5</w:t>
      </w:r>
      <w:r w:rsidRPr="00D13857">
        <w:rPr>
          <w:rFonts w:ascii="宋体" w:eastAsia="宋体" w:hAnsi="宋体" w:cs="宋体" w:hint="eastAsia"/>
          <w:sz w:val="28"/>
          <w:szCs w:val="28"/>
        </w:rPr>
        <w:t>日，杭州市</w:t>
      </w:r>
      <w:r w:rsidR="001466C3">
        <w:rPr>
          <w:rFonts w:ascii="宋体" w:eastAsia="宋体" w:hAnsi="宋体" w:cs="宋体" w:hint="eastAsia"/>
          <w:sz w:val="28"/>
          <w:szCs w:val="28"/>
        </w:rPr>
        <w:t>富阳区</w:t>
      </w:r>
      <w:r w:rsidRPr="00D13857">
        <w:rPr>
          <w:rFonts w:ascii="宋体" w:eastAsia="宋体" w:hAnsi="宋体" w:cs="宋体" w:hint="eastAsia"/>
          <w:sz w:val="28"/>
          <w:szCs w:val="28"/>
        </w:rPr>
        <w:t>人民法院</w:t>
      </w:r>
      <w:proofErr w:type="gramStart"/>
      <w:r w:rsidRPr="00D13857">
        <w:rPr>
          <w:rFonts w:ascii="宋体" w:eastAsia="宋体" w:hAnsi="宋体" w:cs="宋体" w:hint="eastAsia"/>
          <w:sz w:val="28"/>
          <w:szCs w:val="28"/>
        </w:rPr>
        <w:t>作出</w:t>
      </w:r>
      <w:proofErr w:type="gramEnd"/>
      <w:r w:rsidR="00FF1F5A" w:rsidRPr="00FF1F5A">
        <w:rPr>
          <w:rFonts w:ascii="宋体" w:eastAsia="宋体" w:hAnsi="宋体" w:cs="宋体" w:hint="eastAsia"/>
          <w:sz w:val="28"/>
          <w:szCs w:val="28"/>
        </w:rPr>
        <w:t>（</w:t>
      </w:r>
      <w:r w:rsidR="00FF1F5A" w:rsidRPr="00FF1F5A">
        <w:rPr>
          <w:rFonts w:ascii="宋体" w:eastAsia="宋体" w:hAnsi="宋体" w:cs="宋体"/>
          <w:sz w:val="28"/>
          <w:szCs w:val="28"/>
        </w:rPr>
        <w:t>2021）浙0111破45、46号</w:t>
      </w:r>
      <w:r w:rsidRPr="00D13857">
        <w:rPr>
          <w:rFonts w:ascii="宋体" w:eastAsia="宋体" w:hAnsi="宋体" w:cs="宋体" w:hint="eastAsia"/>
          <w:sz w:val="28"/>
          <w:szCs w:val="28"/>
        </w:rPr>
        <w:t>民事裁定书，裁定受理</w:t>
      </w:r>
      <w:proofErr w:type="gramStart"/>
      <w:r w:rsidR="00FF1F5A" w:rsidRPr="00FF1F5A">
        <w:rPr>
          <w:rFonts w:ascii="宋体" w:eastAsia="宋体" w:hAnsi="宋体" w:cs="宋体" w:hint="eastAsia"/>
          <w:sz w:val="28"/>
          <w:szCs w:val="28"/>
        </w:rPr>
        <w:t>杭州望食文化</w:t>
      </w:r>
      <w:proofErr w:type="gramEnd"/>
      <w:r w:rsidR="00FF1F5A" w:rsidRPr="00FF1F5A">
        <w:rPr>
          <w:rFonts w:ascii="宋体" w:eastAsia="宋体" w:hAnsi="宋体" w:cs="宋体" w:hint="eastAsia"/>
          <w:sz w:val="28"/>
          <w:szCs w:val="28"/>
        </w:rPr>
        <w:t>创意有限公司、杭州华麦文化创意有限公司</w:t>
      </w:r>
      <w:r w:rsidR="00FF1F5A">
        <w:rPr>
          <w:rFonts w:ascii="宋体" w:eastAsia="宋体" w:hAnsi="宋体" w:cs="宋体" w:hint="eastAsia"/>
          <w:sz w:val="28"/>
          <w:szCs w:val="28"/>
        </w:rPr>
        <w:t>合并</w:t>
      </w:r>
      <w:r w:rsidRPr="00D13857">
        <w:rPr>
          <w:rFonts w:ascii="宋体" w:eastAsia="宋体" w:hAnsi="宋体" w:cs="宋体" w:hint="eastAsia"/>
          <w:sz w:val="28"/>
          <w:szCs w:val="28"/>
        </w:rPr>
        <w:t>破产清算一案，并于</w:t>
      </w:r>
      <w:r w:rsidR="00FF1F5A">
        <w:rPr>
          <w:rFonts w:ascii="宋体" w:eastAsia="宋体" w:hAnsi="宋体" w:cs="宋体" w:hint="eastAsia"/>
          <w:sz w:val="28"/>
          <w:szCs w:val="28"/>
        </w:rPr>
        <w:t>同</w:t>
      </w:r>
      <w:r w:rsidRPr="00D13857">
        <w:rPr>
          <w:rFonts w:ascii="宋体" w:eastAsia="宋体" w:hAnsi="宋体" w:cs="宋体" w:hint="eastAsia"/>
          <w:sz w:val="28"/>
          <w:szCs w:val="28"/>
        </w:rPr>
        <w:t>日指定浙江国圣律师事务所担任其管理人。</w:t>
      </w:r>
    </w:p>
    <w:p w14:paraId="234835CB" w14:textId="0CF06BE3" w:rsidR="00065930" w:rsidRPr="00D13857" w:rsidRDefault="00065930" w:rsidP="00065930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经管理人调查，债务人尚欠职工工资、医疗、伤残补助、抚恤费用，应当划入职工个人账户的基本养老保险、基本医疗保险费用、住房公积金（以上统称职工债权），总金额合计人民币</w:t>
      </w:r>
      <w:r w:rsidR="005068C8" w:rsidRPr="005068C8">
        <w:rPr>
          <w:rFonts w:ascii="宋体" w:eastAsia="宋体" w:hAnsi="宋体" w:cs="宋体"/>
          <w:sz w:val="28"/>
          <w:szCs w:val="28"/>
        </w:rPr>
        <w:t>115502.72</w:t>
      </w:r>
      <w:r w:rsidRPr="00D13857">
        <w:rPr>
          <w:rFonts w:ascii="宋体" w:eastAsia="宋体" w:hAnsi="宋体" w:cs="宋体" w:hint="eastAsia"/>
          <w:sz w:val="28"/>
          <w:szCs w:val="28"/>
        </w:rPr>
        <w:t>元（详见职工债权清单）。现根据《中华人民共和国企业破产法》第四十八条的规定，予以公示。公示日期至</w:t>
      </w:r>
      <w:r w:rsidRPr="00421347">
        <w:rPr>
          <w:rFonts w:ascii="宋体" w:eastAsia="宋体" w:hAnsi="宋体" w:cs="宋体" w:hint="eastAsia"/>
          <w:sz w:val="28"/>
          <w:szCs w:val="28"/>
        </w:rPr>
        <w:t>2021年</w:t>
      </w:r>
      <w:r w:rsidR="00421347" w:rsidRPr="00421347">
        <w:rPr>
          <w:rFonts w:ascii="宋体" w:eastAsia="宋体" w:hAnsi="宋体" w:cs="宋体" w:hint="eastAsia"/>
          <w:sz w:val="28"/>
          <w:szCs w:val="28"/>
        </w:rPr>
        <w:t>12</w:t>
      </w:r>
      <w:r w:rsidRPr="00421347">
        <w:rPr>
          <w:rFonts w:ascii="宋体" w:eastAsia="宋体" w:hAnsi="宋体" w:cs="宋体" w:hint="eastAsia"/>
          <w:sz w:val="28"/>
          <w:szCs w:val="28"/>
        </w:rPr>
        <w:t>月</w:t>
      </w:r>
      <w:r w:rsidR="00421347" w:rsidRPr="00421347">
        <w:rPr>
          <w:rFonts w:ascii="宋体" w:eastAsia="宋体" w:hAnsi="宋体" w:cs="宋体" w:hint="eastAsia"/>
          <w:sz w:val="28"/>
          <w:szCs w:val="28"/>
        </w:rPr>
        <w:t>16</w:t>
      </w:r>
      <w:r w:rsidRPr="00421347">
        <w:rPr>
          <w:rFonts w:ascii="宋体" w:eastAsia="宋体" w:hAnsi="宋体" w:cs="宋体" w:hint="eastAsia"/>
          <w:sz w:val="28"/>
          <w:szCs w:val="28"/>
        </w:rPr>
        <w:t>日止。</w:t>
      </w:r>
    </w:p>
    <w:p w14:paraId="7002373B" w14:textId="3B6A92EE" w:rsidR="00065930" w:rsidRPr="00D13857" w:rsidRDefault="00065930" w:rsidP="00C61B73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根据《中华人民共和国企业破产法》的规定，职工对公示清单记载有异议的，请于</w:t>
      </w:r>
      <w:r w:rsidRPr="00421347">
        <w:rPr>
          <w:rFonts w:ascii="宋体" w:eastAsia="宋体" w:hAnsi="宋体" w:cs="宋体" w:hint="eastAsia"/>
          <w:sz w:val="28"/>
          <w:szCs w:val="28"/>
        </w:rPr>
        <w:t>2021年</w:t>
      </w:r>
      <w:r w:rsidR="00421347" w:rsidRPr="00421347">
        <w:rPr>
          <w:rFonts w:ascii="宋体" w:eastAsia="宋体" w:hAnsi="宋体" w:cs="宋体" w:hint="eastAsia"/>
          <w:sz w:val="28"/>
          <w:szCs w:val="28"/>
        </w:rPr>
        <w:t>12</w:t>
      </w:r>
      <w:r w:rsidRPr="00421347">
        <w:rPr>
          <w:rFonts w:ascii="宋体" w:eastAsia="宋体" w:hAnsi="宋体" w:cs="宋体" w:hint="eastAsia"/>
          <w:sz w:val="28"/>
          <w:szCs w:val="28"/>
        </w:rPr>
        <w:t>月</w:t>
      </w:r>
      <w:r w:rsidR="00421347" w:rsidRPr="00421347">
        <w:rPr>
          <w:rFonts w:ascii="宋体" w:eastAsia="宋体" w:hAnsi="宋体" w:cs="宋体" w:hint="eastAsia"/>
          <w:sz w:val="28"/>
          <w:szCs w:val="28"/>
        </w:rPr>
        <w:t>16</w:t>
      </w:r>
      <w:r w:rsidRPr="00421347">
        <w:rPr>
          <w:rFonts w:ascii="宋体" w:eastAsia="宋体" w:hAnsi="宋体" w:cs="宋体" w:hint="eastAsia"/>
          <w:sz w:val="28"/>
          <w:szCs w:val="28"/>
        </w:rPr>
        <w:t>日</w:t>
      </w:r>
      <w:r w:rsidRPr="00D13857">
        <w:rPr>
          <w:rFonts w:ascii="宋体" w:eastAsia="宋体" w:hAnsi="宋体" w:cs="宋体" w:hint="eastAsia"/>
          <w:sz w:val="28"/>
          <w:szCs w:val="28"/>
        </w:rPr>
        <w:t>前向管理人提出，同时提交相关凭证；异议请求未被管理人采纳的，职工有权在收到管理人通知后15日内依法向人民法院提起诉讼，未按期提出异议则视为对公示金额的确认。</w:t>
      </w:r>
    </w:p>
    <w:p w14:paraId="200DCFC1" w14:textId="77777777" w:rsidR="00065930" w:rsidRPr="00D13857" w:rsidRDefault="00065930" w:rsidP="00065930">
      <w:pPr>
        <w:spacing w:line="520" w:lineRule="exact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   特此公示。</w:t>
      </w:r>
    </w:p>
    <w:p w14:paraId="4CE7DDFA" w14:textId="77777777" w:rsidR="00065930" w:rsidRPr="00D13857" w:rsidRDefault="00065930" w:rsidP="00065930">
      <w:pPr>
        <w:rPr>
          <w:rFonts w:ascii="宋体" w:eastAsia="宋体" w:hAnsi="宋体" w:cs="Times New Roman"/>
          <w:b/>
          <w:bCs/>
          <w:sz w:val="44"/>
          <w:szCs w:val="44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                            （管理人印鉴）:                   </w:t>
      </w:r>
    </w:p>
    <w:p w14:paraId="763BA8DE" w14:textId="7E6129FC" w:rsidR="00065930" w:rsidRDefault="00065930" w:rsidP="00065930">
      <w:pPr>
        <w:jc w:val="center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D13857">
        <w:rPr>
          <w:rFonts w:ascii="宋体" w:eastAsia="宋体" w:hAnsi="宋体" w:cs="宋体"/>
          <w:sz w:val="28"/>
          <w:szCs w:val="28"/>
        </w:rPr>
        <w:t xml:space="preserve">                                  </w:t>
      </w:r>
      <w:r w:rsidRPr="00D13857">
        <w:rPr>
          <w:rFonts w:ascii="宋体" w:eastAsia="宋体" w:hAnsi="宋体" w:cs="宋体" w:hint="eastAsia"/>
          <w:sz w:val="28"/>
          <w:szCs w:val="28"/>
        </w:rPr>
        <w:t>二〇二一年</w:t>
      </w:r>
      <w:r w:rsidR="00391754">
        <w:rPr>
          <w:rFonts w:ascii="宋体" w:eastAsia="宋体" w:hAnsi="宋体" w:cs="宋体" w:hint="eastAsia"/>
          <w:sz w:val="28"/>
          <w:szCs w:val="28"/>
        </w:rPr>
        <w:t>十二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 w:rsidRPr="00421347">
        <w:rPr>
          <w:rFonts w:ascii="宋体" w:eastAsia="宋体" w:hAnsi="宋体" w:cs="宋体" w:hint="eastAsia"/>
          <w:sz w:val="28"/>
          <w:szCs w:val="28"/>
        </w:rPr>
        <w:t>二日</w:t>
      </w:r>
    </w:p>
    <w:p w14:paraId="7094A2E7" w14:textId="113A6996" w:rsidR="00C61B73" w:rsidRDefault="00C61B73" w:rsidP="00065930">
      <w:pPr>
        <w:jc w:val="center"/>
        <w:rPr>
          <w:rFonts w:ascii="宋体" w:eastAsia="宋体" w:hAnsi="宋体" w:cs="宋体"/>
          <w:sz w:val="28"/>
          <w:szCs w:val="28"/>
        </w:rPr>
      </w:pPr>
    </w:p>
    <w:p w14:paraId="08F1681A" w14:textId="77777777" w:rsidR="00C61B73" w:rsidRPr="00D13857" w:rsidRDefault="00C61B73" w:rsidP="00065930">
      <w:pPr>
        <w:jc w:val="center"/>
        <w:rPr>
          <w:rFonts w:ascii="宋体" w:eastAsia="宋体" w:hAnsi="宋体" w:cs="Times New Roman"/>
          <w:b/>
          <w:bCs/>
          <w:sz w:val="44"/>
          <w:szCs w:val="44"/>
          <w:highlight w:val="yellow"/>
        </w:rPr>
      </w:pPr>
    </w:p>
    <w:p w14:paraId="0EFEEF73" w14:textId="77777777" w:rsidR="00065930" w:rsidRPr="00D13857" w:rsidRDefault="00065930" w:rsidP="00065930">
      <w:pPr>
        <w:spacing w:line="440" w:lineRule="exact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附件：职工债权清单</w:t>
      </w:r>
    </w:p>
    <w:p w14:paraId="6534BCEE" w14:textId="02937E6B" w:rsidR="00065930" w:rsidRDefault="00065930" w:rsidP="00065930">
      <w:pPr>
        <w:spacing w:line="440" w:lineRule="exact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（详情也可登陆www.zjgslaw.com网站查询）</w:t>
      </w:r>
    </w:p>
    <w:p w14:paraId="5E5BAF4E" w14:textId="77777777" w:rsidR="00C61B73" w:rsidRPr="00D13857" w:rsidRDefault="00C61B73" w:rsidP="00065930">
      <w:pPr>
        <w:spacing w:line="440" w:lineRule="exact"/>
        <w:rPr>
          <w:rFonts w:ascii="宋体" w:eastAsia="宋体" w:hAnsi="宋体" w:cs="宋体"/>
          <w:sz w:val="28"/>
          <w:szCs w:val="28"/>
        </w:rPr>
      </w:pPr>
    </w:p>
    <w:p w14:paraId="3340F278" w14:textId="77777777" w:rsidR="00065930" w:rsidRPr="00D13857" w:rsidRDefault="00065930" w:rsidP="00065930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D13857">
        <w:rPr>
          <w:rFonts w:ascii="宋体" w:eastAsia="宋体" w:hAnsi="宋体" w:cs="Times New Roman" w:hint="eastAsia"/>
          <w:b/>
          <w:bCs/>
          <w:sz w:val="44"/>
          <w:szCs w:val="44"/>
        </w:rPr>
        <w:lastRenderedPageBreak/>
        <w:t>职工债权清单</w:t>
      </w:r>
    </w:p>
    <w:p w14:paraId="5DA2B0AC" w14:textId="77777777" w:rsidR="00065930" w:rsidRPr="00D13857" w:rsidRDefault="00065930" w:rsidP="00065930">
      <w:pPr>
        <w:jc w:val="right"/>
        <w:rPr>
          <w:rFonts w:ascii="等线" w:eastAsia="等线" w:hAnsi="等线" w:cs="Times New Roman"/>
        </w:rPr>
      </w:pPr>
      <w:r w:rsidRPr="00D13857">
        <w:rPr>
          <w:rFonts w:ascii="等线" w:eastAsia="等线" w:hAnsi="等线" w:cs="Times New Roman" w:hint="eastAsia"/>
        </w:rPr>
        <w:t>单位：元</w:t>
      </w:r>
    </w:p>
    <w:tbl>
      <w:tblPr>
        <w:tblW w:w="9073" w:type="dxa"/>
        <w:tblInd w:w="-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417"/>
        <w:gridCol w:w="1701"/>
        <w:gridCol w:w="1701"/>
        <w:gridCol w:w="1418"/>
        <w:gridCol w:w="1984"/>
      </w:tblGrid>
      <w:tr w:rsidR="0001638C" w:rsidRPr="00D13857" w14:paraId="7CCD1C28" w14:textId="77777777" w:rsidTr="00B30B23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09079" w14:textId="77777777" w:rsidR="0001638C" w:rsidRPr="00D13857" w:rsidRDefault="0001638C" w:rsidP="00453A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35191" w14:textId="77777777" w:rsidR="0001638C" w:rsidRPr="00D13857" w:rsidRDefault="0001638C" w:rsidP="00453A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CF8D3" w14:textId="77777777" w:rsidR="0001638C" w:rsidRPr="00D13857" w:rsidRDefault="0001638C" w:rsidP="00453A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285A2" w14:textId="0B2BD514" w:rsidR="0001638C" w:rsidRPr="00D13857" w:rsidRDefault="0001638C" w:rsidP="00453A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加班工资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4788E" w14:textId="16FE7DA7" w:rsidR="0001638C" w:rsidRPr="00D13857" w:rsidRDefault="00B30B23" w:rsidP="000163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高温津贴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D3633" w14:textId="09301E3B" w:rsidR="0001638C" w:rsidRPr="00D13857" w:rsidRDefault="0001638C" w:rsidP="00453A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债权总额</w:t>
            </w:r>
          </w:p>
        </w:tc>
      </w:tr>
      <w:tr w:rsidR="0001638C" w:rsidRPr="00D13857" w14:paraId="4B1FD436" w14:textId="77777777" w:rsidTr="00B30B23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E373F" w14:textId="77777777" w:rsidR="0001638C" w:rsidRPr="00D13857" w:rsidRDefault="0001638C" w:rsidP="00453A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A4A86" w14:textId="11E42DFC" w:rsidR="0001638C" w:rsidRPr="00D13857" w:rsidRDefault="0001638C" w:rsidP="00453A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郑伊文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9E9B9F8" w14:textId="2526D40C" w:rsidR="0001638C" w:rsidRPr="00D13857" w:rsidRDefault="0001638C" w:rsidP="00453A4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26256.22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69016EA" w14:textId="322F595C" w:rsidR="0001638C" w:rsidRPr="00D13857" w:rsidRDefault="00B30B23" w:rsidP="00453A4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20919.54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0EEC1" w14:textId="744D9543" w:rsidR="0001638C" w:rsidRPr="00D13857" w:rsidRDefault="00B30B23" w:rsidP="0001638C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BF536" w14:textId="4301FD42" w:rsidR="0001638C" w:rsidRPr="00D13857" w:rsidRDefault="00360903" w:rsidP="00453A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60903">
              <w:rPr>
                <w:rFonts w:ascii="宋体" w:eastAsia="宋体" w:hAnsi="宋体" w:cs="宋体"/>
                <w:color w:val="000000"/>
                <w:sz w:val="24"/>
                <w:szCs w:val="24"/>
              </w:rPr>
              <w:t>47575.76</w:t>
            </w:r>
          </w:p>
        </w:tc>
      </w:tr>
      <w:tr w:rsidR="0001638C" w:rsidRPr="00D13857" w14:paraId="48ADA874" w14:textId="77777777" w:rsidTr="00B30B23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D8694" w14:textId="49243A04" w:rsidR="0001638C" w:rsidRPr="00D13857" w:rsidRDefault="0001638C" w:rsidP="00453A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0D5F9" w14:textId="7E3D871D" w:rsidR="0001638C" w:rsidRDefault="00B30B23" w:rsidP="00453A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朱晓晨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6DD952F" w14:textId="21921A1D" w:rsidR="0001638C" w:rsidRPr="00D13857" w:rsidRDefault="003C6B19" w:rsidP="00453A4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38754.56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DB12337" w14:textId="4DB42119" w:rsidR="0001638C" w:rsidRPr="00186BFB" w:rsidRDefault="003C6B19" w:rsidP="00453A4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28772.4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6A8BF" w14:textId="531AC3DE" w:rsidR="0001638C" w:rsidRPr="00186BFB" w:rsidRDefault="003C6B19" w:rsidP="00453A4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0A11D" w14:textId="696832A2" w:rsidR="0001638C" w:rsidRPr="00186BFB" w:rsidRDefault="005068C8" w:rsidP="00453A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068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67926.96</w:t>
            </w:r>
          </w:p>
        </w:tc>
      </w:tr>
      <w:tr w:rsidR="0001638C" w:rsidRPr="00D13857" w14:paraId="7C15D53D" w14:textId="2BEEC6D2" w:rsidTr="0001638C">
        <w:trPr>
          <w:trHeight w:hRule="exact" w:val="567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D0172" w14:textId="77777777" w:rsidR="0001638C" w:rsidRPr="00D13857" w:rsidRDefault="0001638C" w:rsidP="00453A4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2203" w14:textId="14D9F73C" w:rsidR="0001638C" w:rsidRPr="005068C8" w:rsidRDefault="005068C8" w:rsidP="005068C8">
            <w:pPr>
              <w:widowControl/>
              <w:tabs>
                <w:tab w:val="left" w:pos="2460"/>
              </w:tabs>
              <w:spacing w:line="480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tab/>
            </w:r>
            <w:r w:rsidRPr="005068C8">
              <w:rPr>
                <w:rFonts w:ascii="宋体" w:eastAsia="宋体" w:hAnsi="宋体"/>
                <w:b/>
                <w:bCs/>
                <w:sz w:val="24"/>
                <w:szCs w:val="24"/>
              </w:rPr>
              <w:t>115502.72</w:t>
            </w:r>
          </w:p>
        </w:tc>
      </w:tr>
    </w:tbl>
    <w:p w14:paraId="6CA28F53" w14:textId="77777777" w:rsidR="00065930" w:rsidRPr="00D13857" w:rsidRDefault="00065930" w:rsidP="00065930">
      <w:pPr>
        <w:jc w:val="center"/>
        <w:rPr>
          <w:rFonts w:ascii="等线" w:eastAsia="等线" w:hAnsi="等线" w:cs="Times New Roman"/>
        </w:rPr>
      </w:pPr>
    </w:p>
    <w:p w14:paraId="33616142" w14:textId="77777777" w:rsidR="00065930" w:rsidRDefault="00065930" w:rsidP="00065930"/>
    <w:p w14:paraId="61F038D3" w14:textId="77777777" w:rsidR="00C01B89" w:rsidRDefault="00C01B89"/>
    <w:sectPr w:rsidR="00C01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B4CB0" w14:textId="77777777" w:rsidR="00403D73" w:rsidRDefault="00403D73" w:rsidP="00065930">
      <w:r>
        <w:separator/>
      </w:r>
    </w:p>
  </w:endnote>
  <w:endnote w:type="continuationSeparator" w:id="0">
    <w:p w14:paraId="330353B6" w14:textId="77777777" w:rsidR="00403D73" w:rsidRDefault="00403D73" w:rsidP="0006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B12B9" w14:textId="77777777" w:rsidR="00403D73" w:rsidRDefault="00403D73" w:rsidP="00065930">
      <w:r>
        <w:separator/>
      </w:r>
    </w:p>
  </w:footnote>
  <w:footnote w:type="continuationSeparator" w:id="0">
    <w:p w14:paraId="4A36113F" w14:textId="77777777" w:rsidR="00403D73" w:rsidRDefault="00403D73" w:rsidP="00065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89"/>
    <w:rsid w:val="0001638C"/>
    <w:rsid w:val="00065930"/>
    <w:rsid w:val="001466C3"/>
    <w:rsid w:val="00360903"/>
    <w:rsid w:val="00391754"/>
    <w:rsid w:val="003C6B19"/>
    <w:rsid w:val="00403D73"/>
    <w:rsid w:val="00421347"/>
    <w:rsid w:val="005068C8"/>
    <w:rsid w:val="008D7A12"/>
    <w:rsid w:val="00AC1117"/>
    <w:rsid w:val="00B30B23"/>
    <w:rsid w:val="00C01B89"/>
    <w:rsid w:val="00C61B73"/>
    <w:rsid w:val="00CF147B"/>
    <w:rsid w:val="00DB516C"/>
    <w:rsid w:val="00FF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4092C"/>
  <w15:chartTrackingRefBased/>
  <w15:docId w15:val="{7FF5958F-67DC-40CA-89BA-0DD02D19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9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59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5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5930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06593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065930"/>
    <w:rPr>
      <w:b/>
      <w:bCs/>
      <w:kern w:val="28"/>
      <w:sz w:val="32"/>
      <w:szCs w:val="32"/>
    </w:rPr>
  </w:style>
  <w:style w:type="paragraph" w:styleId="a9">
    <w:name w:val="Date"/>
    <w:basedOn w:val="a"/>
    <w:next w:val="a"/>
    <w:link w:val="aa"/>
    <w:uiPriority w:val="99"/>
    <w:semiHidden/>
    <w:unhideWhenUsed/>
    <w:rsid w:val="00C61B73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61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5</cp:revision>
  <dcterms:created xsi:type="dcterms:W3CDTF">2021-11-29T14:10:00Z</dcterms:created>
  <dcterms:modified xsi:type="dcterms:W3CDTF">2021-12-02T06:21:00Z</dcterms:modified>
</cp:coreProperties>
</file>