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7AFD5" w14:textId="77777777" w:rsidR="00B66934" w:rsidRPr="00B66934" w:rsidRDefault="00B66934" w:rsidP="00B66934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B66934">
        <w:rPr>
          <w:rFonts w:ascii="宋体" w:eastAsia="宋体" w:hAnsi="宋体" w:hint="eastAsia"/>
          <w:b/>
          <w:bCs/>
          <w:sz w:val="32"/>
          <w:szCs w:val="32"/>
        </w:rPr>
        <w:t>浙江中铁房地产集团有限公司</w:t>
      </w:r>
    </w:p>
    <w:p w14:paraId="5445D83E" w14:textId="5C75150C" w:rsidR="00852092" w:rsidRPr="00B66934" w:rsidRDefault="00B66934" w:rsidP="00B66934">
      <w:pPr>
        <w:spacing w:afterLines="100" w:after="312"/>
        <w:jc w:val="center"/>
        <w:rPr>
          <w:rFonts w:ascii="宋体" w:eastAsia="宋体" w:hAnsi="宋体" w:cs="仿宋"/>
          <w:b/>
          <w:bCs/>
          <w:sz w:val="36"/>
          <w:szCs w:val="36"/>
        </w:rPr>
      </w:pPr>
      <w:bookmarkStart w:id="0" w:name="_Hlk66697379"/>
      <w:r w:rsidRPr="00B66934">
        <w:rPr>
          <w:rFonts w:ascii="宋体" w:eastAsia="宋体" w:hAnsi="宋体" w:cs="仿宋" w:hint="eastAsia"/>
          <w:b/>
          <w:bCs/>
          <w:sz w:val="36"/>
          <w:szCs w:val="36"/>
        </w:rPr>
        <w:t>《明桂苑十七间商铺处置方案》</w:t>
      </w:r>
      <w:bookmarkEnd w:id="0"/>
      <w:r w:rsidRPr="00B66934">
        <w:rPr>
          <w:rFonts w:ascii="宋体" w:eastAsia="宋体" w:hAnsi="宋体" w:cs="仿宋" w:hint="eastAsia"/>
          <w:b/>
          <w:bCs/>
          <w:sz w:val="36"/>
          <w:szCs w:val="36"/>
        </w:rPr>
        <w:t>表决结果公示</w:t>
      </w:r>
    </w:p>
    <w:p w14:paraId="6942C9E4" w14:textId="51292CF6" w:rsidR="00B66934" w:rsidRPr="00B66934" w:rsidRDefault="00FD6BAD" w:rsidP="00B66934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各位</w:t>
      </w:r>
      <w:r w:rsidR="00B66934" w:rsidRPr="00B66934">
        <w:rPr>
          <w:rFonts w:ascii="宋体" w:eastAsia="宋体" w:hAnsi="宋体" w:hint="eastAsia"/>
          <w:sz w:val="28"/>
          <w:szCs w:val="28"/>
        </w:rPr>
        <w:t>债权人：</w:t>
      </w:r>
    </w:p>
    <w:p w14:paraId="0295A281" w14:textId="2F2141E4" w:rsidR="00B66934" w:rsidRDefault="00B66934" w:rsidP="00B66934">
      <w:pPr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B66934">
        <w:rPr>
          <w:rFonts w:ascii="宋体" w:eastAsia="宋体" w:hAnsi="宋体" w:hint="eastAsia"/>
          <w:sz w:val="28"/>
          <w:szCs w:val="28"/>
        </w:rPr>
        <w:t>管理人</w:t>
      </w:r>
      <w:r w:rsidR="007E07EF" w:rsidRPr="007E07EF">
        <w:rPr>
          <w:rFonts w:ascii="宋体" w:eastAsia="宋体" w:hAnsi="宋体" w:cs="仿宋" w:hint="eastAsia"/>
          <w:sz w:val="28"/>
          <w:szCs w:val="28"/>
        </w:rPr>
        <w:t>根据</w:t>
      </w:r>
      <w:r w:rsidR="007E07EF">
        <w:rPr>
          <w:rFonts w:ascii="宋体" w:eastAsia="宋体" w:hAnsi="宋体" w:cs="仿宋" w:hint="eastAsia"/>
          <w:sz w:val="28"/>
          <w:szCs w:val="28"/>
        </w:rPr>
        <w:t>《企业破产法》的相关规定</w:t>
      </w:r>
      <w:r w:rsidR="007E07EF" w:rsidRPr="007E07EF">
        <w:rPr>
          <w:rFonts w:ascii="宋体" w:eastAsia="宋体" w:hAnsi="宋体" w:hint="eastAsia"/>
          <w:sz w:val="28"/>
          <w:szCs w:val="28"/>
        </w:rPr>
        <w:t>向</w:t>
      </w:r>
      <w:r w:rsidR="007E07EF">
        <w:rPr>
          <w:rFonts w:ascii="宋体" w:eastAsia="宋体" w:hAnsi="宋体" w:hint="eastAsia"/>
          <w:sz w:val="28"/>
          <w:szCs w:val="28"/>
        </w:rPr>
        <w:t>浙江中铁房地产集团有限公司</w:t>
      </w:r>
      <w:r w:rsidR="007E07EF" w:rsidRPr="007E07EF">
        <w:rPr>
          <w:rFonts w:ascii="宋体" w:eastAsia="宋体" w:hAnsi="宋体"/>
          <w:sz w:val="28"/>
          <w:szCs w:val="28"/>
        </w:rPr>
        <w:t>60家</w:t>
      </w:r>
      <w:r w:rsidR="007E07EF" w:rsidRPr="007E07EF">
        <w:rPr>
          <w:rFonts w:ascii="宋体" w:eastAsia="宋体" w:hAnsi="宋体" w:hint="eastAsia"/>
          <w:sz w:val="28"/>
          <w:szCs w:val="28"/>
        </w:rPr>
        <w:t>债权人</w:t>
      </w:r>
      <w:r w:rsidR="007E07EF" w:rsidRPr="007E07EF">
        <w:rPr>
          <w:rFonts w:ascii="宋体" w:eastAsia="宋体" w:hAnsi="宋体"/>
          <w:sz w:val="28"/>
          <w:szCs w:val="28"/>
        </w:rPr>
        <w:t>寄出《明桂苑十七间商铺处置方案》进行表决</w:t>
      </w:r>
      <w:r>
        <w:rPr>
          <w:rFonts w:ascii="宋体" w:eastAsia="宋体" w:hAnsi="宋体" w:cs="仿宋" w:hint="eastAsia"/>
          <w:sz w:val="28"/>
          <w:szCs w:val="28"/>
        </w:rPr>
        <w:t>，现将表决结果告知如下：</w:t>
      </w:r>
    </w:p>
    <w:p w14:paraId="3E71A56E" w14:textId="2A5F584F" w:rsidR="00B66934" w:rsidRDefault="00B66934" w:rsidP="00B66934">
      <w:pPr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B66934">
        <w:rPr>
          <w:rFonts w:ascii="宋体" w:eastAsia="宋体" w:hAnsi="宋体" w:cs="仿宋" w:hint="eastAsia"/>
          <w:sz w:val="28"/>
          <w:szCs w:val="28"/>
        </w:rPr>
        <w:t>有38家债权人表决并寄回了《明桂苑十七间商铺处置方案》。</w:t>
      </w:r>
      <w:r w:rsidR="007E07EF">
        <w:rPr>
          <w:rFonts w:ascii="宋体" w:eastAsia="宋体" w:hAnsi="宋体" w:cs="仿宋" w:hint="eastAsia"/>
          <w:sz w:val="28"/>
          <w:szCs w:val="28"/>
        </w:rPr>
        <w:t>其中</w:t>
      </w:r>
      <w:r w:rsidRPr="00B66934">
        <w:rPr>
          <w:rFonts w:ascii="宋体" w:eastAsia="宋体" w:hAnsi="宋体" w:cs="仿宋" w:hint="eastAsia"/>
          <w:sz w:val="28"/>
          <w:szCs w:val="28"/>
        </w:rPr>
        <w:t>，有3家债权人表决不同意《明桂苑十七间商铺处置方案》，有35家债权人表决同意《明桂苑十七间商铺处置方案》。在35家表决同意的债权人中有一家为有财产担保的债权人。经统计，有表决权的债权人共有35</w:t>
      </w:r>
      <w:r w:rsidRPr="00B66934">
        <w:rPr>
          <w:rFonts w:ascii="宋体" w:eastAsia="宋体" w:hAnsi="宋体" w:cs="仿宋"/>
          <w:sz w:val="28"/>
          <w:szCs w:val="28"/>
        </w:rPr>
        <w:t>家同意，占出席会议有表决权的债权人的</w:t>
      </w:r>
      <w:r w:rsidRPr="00B66934">
        <w:rPr>
          <w:rFonts w:ascii="宋体" w:eastAsia="宋体" w:hAnsi="宋体" w:cs="仿宋" w:hint="eastAsia"/>
          <w:sz w:val="28"/>
          <w:szCs w:val="28"/>
        </w:rPr>
        <w:t>58.33</w:t>
      </w:r>
      <w:r w:rsidRPr="00B66934">
        <w:rPr>
          <w:rFonts w:ascii="宋体" w:eastAsia="宋体" w:hAnsi="宋体" w:cs="仿宋"/>
          <w:sz w:val="28"/>
          <w:szCs w:val="28"/>
        </w:rPr>
        <w:t xml:space="preserve">%；同意的债权人所代表的债权额为 </w:t>
      </w:r>
      <w:r w:rsidRPr="00B66934">
        <w:rPr>
          <w:rFonts w:ascii="宋体" w:eastAsia="宋体" w:hAnsi="宋体" w:cs="仿宋" w:hint="eastAsia"/>
          <w:sz w:val="28"/>
          <w:szCs w:val="28"/>
        </w:rPr>
        <w:t>829784784.54</w:t>
      </w:r>
      <w:r w:rsidRPr="00B66934">
        <w:rPr>
          <w:rFonts w:ascii="宋体" w:eastAsia="宋体" w:hAnsi="宋体" w:cs="仿宋"/>
          <w:sz w:val="28"/>
          <w:szCs w:val="28"/>
        </w:rPr>
        <w:t>元，</w:t>
      </w:r>
      <w:proofErr w:type="gramStart"/>
      <w:r w:rsidRPr="00B66934">
        <w:rPr>
          <w:rFonts w:ascii="宋体" w:eastAsia="宋体" w:hAnsi="宋体" w:cs="仿宋"/>
          <w:sz w:val="28"/>
          <w:szCs w:val="28"/>
        </w:rPr>
        <w:t>占无财产</w:t>
      </w:r>
      <w:proofErr w:type="gramEnd"/>
      <w:r w:rsidRPr="00B66934">
        <w:rPr>
          <w:rFonts w:ascii="宋体" w:eastAsia="宋体" w:hAnsi="宋体" w:cs="仿宋"/>
          <w:sz w:val="28"/>
          <w:szCs w:val="28"/>
        </w:rPr>
        <w:t>担保债权总额的</w:t>
      </w:r>
      <w:r w:rsidRPr="00B66934">
        <w:rPr>
          <w:rFonts w:ascii="宋体" w:eastAsia="宋体" w:hAnsi="宋体" w:cs="仿宋" w:hint="eastAsia"/>
          <w:sz w:val="28"/>
          <w:szCs w:val="28"/>
        </w:rPr>
        <w:t>59.61</w:t>
      </w:r>
      <w:r w:rsidRPr="00B66934">
        <w:rPr>
          <w:rFonts w:ascii="宋体" w:eastAsia="宋体" w:hAnsi="宋体" w:cs="仿宋"/>
          <w:sz w:val="28"/>
          <w:szCs w:val="28"/>
        </w:rPr>
        <w:t>%。</w:t>
      </w:r>
      <w:r w:rsidR="007E07EF">
        <w:rPr>
          <w:rFonts w:ascii="宋体" w:eastAsia="宋体" w:hAnsi="宋体" w:cs="仿宋" w:hint="eastAsia"/>
          <w:sz w:val="28"/>
          <w:szCs w:val="28"/>
        </w:rPr>
        <w:t>根据《企业破产法》第六十四条的规定，</w:t>
      </w:r>
      <w:r w:rsidR="007E07EF" w:rsidRPr="00B66934">
        <w:rPr>
          <w:rFonts w:ascii="宋体" w:eastAsia="宋体" w:hAnsi="宋体" w:cs="仿宋" w:hint="eastAsia"/>
          <w:sz w:val="28"/>
          <w:szCs w:val="28"/>
        </w:rPr>
        <w:t>《明桂苑十七间商铺处置方案》</w:t>
      </w:r>
      <w:r w:rsidR="007E07EF">
        <w:rPr>
          <w:rFonts w:ascii="宋体" w:eastAsia="宋体" w:hAnsi="宋体" w:cs="仿宋" w:hint="eastAsia"/>
          <w:sz w:val="28"/>
          <w:szCs w:val="28"/>
        </w:rPr>
        <w:t>已由债权人会议决议通过</w:t>
      </w:r>
      <w:r w:rsidR="00F65B28">
        <w:rPr>
          <w:rFonts w:ascii="宋体" w:eastAsia="宋体" w:hAnsi="宋体" w:cs="仿宋" w:hint="eastAsia"/>
          <w:sz w:val="28"/>
          <w:szCs w:val="28"/>
        </w:rPr>
        <w:t>，管理人将按该方案执行</w:t>
      </w:r>
      <w:r w:rsidR="007E07EF">
        <w:rPr>
          <w:rFonts w:ascii="宋体" w:eastAsia="宋体" w:hAnsi="宋体" w:cs="仿宋" w:hint="eastAsia"/>
          <w:sz w:val="28"/>
          <w:szCs w:val="28"/>
        </w:rPr>
        <w:t>。</w:t>
      </w:r>
    </w:p>
    <w:p w14:paraId="7252AC66" w14:textId="23B34CD6" w:rsidR="007E07EF" w:rsidRDefault="007E07EF" w:rsidP="00B66934">
      <w:pPr>
        <w:ind w:firstLineChars="200" w:firstLine="560"/>
        <w:rPr>
          <w:rFonts w:ascii="宋体" w:eastAsia="宋体" w:hAnsi="宋体" w:cs="仿宋"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28"/>
        </w:rPr>
        <w:t>特此公示。</w:t>
      </w:r>
    </w:p>
    <w:p w14:paraId="30976617" w14:textId="3567F78A" w:rsidR="007E07EF" w:rsidRDefault="007E07EF" w:rsidP="007E07EF">
      <w:pPr>
        <w:ind w:firstLineChars="200" w:firstLine="560"/>
        <w:jc w:val="right"/>
        <w:rPr>
          <w:rFonts w:ascii="宋体" w:eastAsia="宋体" w:hAnsi="宋体" w:cs="仿宋"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28"/>
        </w:rPr>
        <w:t>浙江中铁房地产集团有限公司管理人</w:t>
      </w:r>
    </w:p>
    <w:p w14:paraId="709046DE" w14:textId="2E76EEA9" w:rsidR="007E07EF" w:rsidRDefault="007E07EF" w:rsidP="007E07EF">
      <w:pPr>
        <w:ind w:firstLineChars="200" w:firstLine="560"/>
        <w:jc w:val="right"/>
        <w:rPr>
          <w:rFonts w:ascii="宋体" w:eastAsia="宋体" w:hAnsi="宋体" w:cs="仿宋"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28"/>
        </w:rPr>
        <w:t>2021年3月15日</w:t>
      </w:r>
    </w:p>
    <w:p w14:paraId="6A5A078F" w14:textId="751A1E52" w:rsidR="007E07EF" w:rsidRPr="00B66934" w:rsidRDefault="007E07EF" w:rsidP="00B66934">
      <w:pPr>
        <w:ind w:firstLineChars="200" w:firstLine="560"/>
        <w:rPr>
          <w:rFonts w:ascii="宋体" w:eastAsia="宋体" w:hAnsi="宋体"/>
          <w:sz w:val="28"/>
          <w:szCs w:val="28"/>
        </w:rPr>
      </w:pPr>
    </w:p>
    <w:sectPr w:rsidR="007E07EF" w:rsidRPr="00B66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5AB24" w14:textId="77777777" w:rsidR="00AC5D7B" w:rsidRDefault="00AC5D7B" w:rsidP="00B66934">
      <w:r>
        <w:separator/>
      </w:r>
    </w:p>
  </w:endnote>
  <w:endnote w:type="continuationSeparator" w:id="0">
    <w:p w14:paraId="752B4654" w14:textId="77777777" w:rsidR="00AC5D7B" w:rsidRDefault="00AC5D7B" w:rsidP="00B6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4D679" w14:textId="77777777" w:rsidR="00AC5D7B" w:rsidRDefault="00AC5D7B" w:rsidP="00B66934">
      <w:r>
        <w:separator/>
      </w:r>
    </w:p>
  </w:footnote>
  <w:footnote w:type="continuationSeparator" w:id="0">
    <w:p w14:paraId="1A0E7562" w14:textId="77777777" w:rsidR="00AC5D7B" w:rsidRDefault="00AC5D7B" w:rsidP="00B66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092"/>
    <w:rsid w:val="006D2BE6"/>
    <w:rsid w:val="007E07EF"/>
    <w:rsid w:val="00852092"/>
    <w:rsid w:val="009E4AE9"/>
    <w:rsid w:val="00AC5D7B"/>
    <w:rsid w:val="00B05728"/>
    <w:rsid w:val="00B66934"/>
    <w:rsid w:val="00F65B28"/>
    <w:rsid w:val="00FD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8C5C9"/>
  <w15:chartTrackingRefBased/>
  <w15:docId w15:val="{6179163C-F2E1-4E79-B7EB-B2506E21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69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69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69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生</dc:creator>
  <cp:keywords/>
  <dc:description/>
  <cp:lastModifiedBy>袁 生</cp:lastModifiedBy>
  <cp:revision>6</cp:revision>
  <cp:lastPrinted>2021-03-16T02:33:00Z</cp:lastPrinted>
  <dcterms:created xsi:type="dcterms:W3CDTF">2021-03-15T02:35:00Z</dcterms:created>
  <dcterms:modified xsi:type="dcterms:W3CDTF">2021-03-16T02:33:00Z</dcterms:modified>
</cp:coreProperties>
</file>